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C" w:rsidRPr="008B1814" w:rsidRDefault="00555AEC" w:rsidP="00555A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814">
        <w:rPr>
          <w:rFonts w:ascii="Times New Roman" w:hAnsi="Times New Roman"/>
          <w:b/>
          <w:bCs/>
          <w:sz w:val="24"/>
          <w:szCs w:val="24"/>
        </w:rPr>
        <w:t xml:space="preserve">Рабочая программа внеурочной деятельности </w:t>
      </w:r>
    </w:p>
    <w:p w:rsidR="00555AEC" w:rsidRPr="008B1814" w:rsidRDefault="00555AEC" w:rsidP="00555A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814">
        <w:rPr>
          <w:rFonts w:ascii="Times New Roman" w:hAnsi="Times New Roman"/>
          <w:b/>
          <w:bCs/>
          <w:sz w:val="24"/>
          <w:szCs w:val="24"/>
        </w:rPr>
        <w:t>«Знатоки русской речи»</w:t>
      </w:r>
    </w:p>
    <w:p w:rsidR="00555AEC" w:rsidRPr="008B1814" w:rsidRDefault="00555AEC" w:rsidP="00555A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 класс</w:t>
      </w:r>
    </w:p>
    <w:p w:rsidR="00555AEC" w:rsidRPr="008B1814" w:rsidRDefault="00555AEC" w:rsidP="00555AEC">
      <w:pPr>
        <w:pStyle w:val="2"/>
        <w:tabs>
          <w:tab w:val="left" w:pos="108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55AEC" w:rsidRDefault="00555AEC" w:rsidP="00555AEC">
      <w:pPr>
        <w:pStyle w:val="2"/>
        <w:tabs>
          <w:tab w:val="left" w:pos="1080"/>
        </w:tabs>
        <w:spacing w:before="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5AEC" w:rsidRPr="008B1814" w:rsidRDefault="00555AEC" w:rsidP="0055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1814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555AEC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B18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</w:t>
      </w:r>
      <w:r w:rsidRPr="008B1814">
        <w:rPr>
          <w:rFonts w:ascii="Times New Roman" w:hAnsi="Times New Roman"/>
          <w:sz w:val="24"/>
          <w:szCs w:val="24"/>
        </w:rPr>
        <w:t xml:space="preserve"> Одним из важных показателей готовности ребенка к школе является его речевое развитие, которое далеко не всегда соответствует возрастному уровню развития школьника. </w:t>
      </w:r>
      <w:proofErr w:type="spellStart"/>
      <w:r w:rsidRPr="008B1814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8B1814">
        <w:rPr>
          <w:rFonts w:ascii="Times New Roman" w:hAnsi="Times New Roman"/>
          <w:sz w:val="24"/>
          <w:szCs w:val="24"/>
        </w:rPr>
        <w:t xml:space="preserve"> всех компонентов речи, </w:t>
      </w:r>
      <w:proofErr w:type="gramStart"/>
      <w:r w:rsidRPr="008B1814">
        <w:rPr>
          <w:rFonts w:ascii="Times New Roman" w:hAnsi="Times New Roman"/>
          <w:sz w:val="24"/>
          <w:szCs w:val="24"/>
        </w:rPr>
        <w:t>называемая</w:t>
      </w:r>
      <w:proofErr w:type="gramEnd"/>
      <w:r w:rsidRPr="008B1814">
        <w:rPr>
          <w:rFonts w:ascii="Times New Roman" w:hAnsi="Times New Roman"/>
          <w:sz w:val="24"/>
          <w:szCs w:val="24"/>
        </w:rPr>
        <w:t xml:space="preserve"> общим недоразвитием речи (ОНР), является серьезным препятствием для усвоения обучающимися программного материала, т.к. нескорректированные стороны устной речи чаще всего находят отражение на чтении и письме.</w:t>
      </w:r>
      <w:r w:rsidRPr="008B18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555AEC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555AEC" w:rsidRPr="008B1814" w:rsidRDefault="00555AEC" w:rsidP="00555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1814">
        <w:rPr>
          <w:rFonts w:ascii="Times New Roman" w:hAnsi="Times New Roman"/>
          <w:color w:val="000000"/>
          <w:sz w:val="24"/>
          <w:szCs w:val="24"/>
        </w:rPr>
        <w:t>Развитие речи – это комплексная работа, конечной целью которой является формирование и развитие  у учащихся умений и навыков связного изложения своих и чужих мыслей в устной и письменной форме.</w:t>
      </w:r>
    </w:p>
    <w:p w:rsidR="00555AEC" w:rsidRDefault="00555AEC" w:rsidP="00555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1814">
        <w:rPr>
          <w:rFonts w:ascii="Times New Roman" w:hAnsi="Times New Roman"/>
          <w:color w:val="000000"/>
          <w:sz w:val="24"/>
          <w:szCs w:val="24"/>
        </w:rPr>
        <w:t xml:space="preserve">Логически четкая, доказательная, образная устная и письменная речь ученика - показатель его умственного развития. Поэтому развитие речи является важным звеном в общей системе обучения детей, обеспечивающим успехи в учебной работе и по другим предметам. Обогащение словарного запаса, развитие речи учащихся - главная задача программы. </w:t>
      </w:r>
    </w:p>
    <w:p w:rsidR="00555AEC" w:rsidRPr="008B1814" w:rsidRDefault="00555AEC" w:rsidP="00555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AEC" w:rsidRPr="008B1814" w:rsidRDefault="00555AEC" w:rsidP="00555AEC">
      <w:pPr>
        <w:pStyle w:val="a3"/>
        <w:spacing w:after="0"/>
        <w:jc w:val="both"/>
      </w:pPr>
      <w:r w:rsidRPr="008B1814">
        <w:t>Новизна программы состоит в формировании ведущих компетенций личности учащихся начальных классов:</w:t>
      </w:r>
    </w:p>
    <w:p w:rsidR="00555AEC" w:rsidRPr="008B1814" w:rsidRDefault="00555AEC" w:rsidP="00555AEC">
      <w:pPr>
        <w:pStyle w:val="a3"/>
        <w:numPr>
          <w:ilvl w:val="0"/>
          <w:numId w:val="2"/>
        </w:numPr>
        <w:spacing w:after="0"/>
        <w:ind w:left="0" w:firstLine="0"/>
        <w:jc w:val="both"/>
      </w:pPr>
      <w:proofErr w:type="gramStart"/>
      <w:r w:rsidRPr="008B1814">
        <w:t>коммуникативная</w:t>
      </w:r>
      <w:proofErr w:type="gramEnd"/>
      <w:r w:rsidRPr="008B1814">
        <w:t xml:space="preserve"> - умение вступать в коммуникацию с целью быть понятым;</w:t>
      </w:r>
    </w:p>
    <w:p w:rsidR="00555AEC" w:rsidRPr="008B1814" w:rsidRDefault="00555AEC" w:rsidP="00555AEC">
      <w:pPr>
        <w:pStyle w:val="a3"/>
        <w:numPr>
          <w:ilvl w:val="0"/>
          <w:numId w:val="2"/>
        </w:numPr>
        <w:spacing w:after="0"/>
        <w:ind w:left="0" w:firstLine="0"/>
        <w:jc w:val="both"/>
      </w:pPr>
      <w:proofErr w:type="gramStart"/>
      <w:r w:rsidRPr="008B1814">
        <w:t>информационная</w:t>
      </w:r>
      <w:proofErr w:type="gramEnd"/>
      <w:r w:rsidRPr="008B1814">
        <w:t xml:space="preserve"> - умение работать со всеми видами информации;</w:t>
      </w:r>
    </w:p>
    <w:p w:rsidR="00555AEC" w:rsidRPr="008B1814" w:rsidRDefault="00555AEC" w:rsidP="00555AEC">
      <w:pPr>
        <w:pStyle w:val="a3"/>
        <w:numPr>
          <w:ilvl w:val="0"/>
          <w:numId w:val="2"/>
        </w:numPr>
        <w:spacing w:after="0"/>
        <w:ind w:left="0" w:firstLine="0"/>
        <w:jc w:val="both"/>
      </w:pPr>
      <w:proofErr w:type="spellStart"/>
      <w:r w:rsidRPr="008B1814">
        <w:t>автономизационная</w:t>
      </w:r>
      <w:proofErr w:type="spellEnd"/>
      <w:r w:rsidRPr="008B1814">
        <w:t xml:space="preserve"> -  умения саморазвития;</w:t>
      </w:r>
    </w:p>
    <w:p w:rsidR="00555AEC" w:rsidRPr="008B1814" w:rsidRDefault="00555AEC" w:rsidP="00555AEC">
      <w:pPr>
        <w:pStyle w:val="a3"/>
        <w:numPr>
          <w:ilvl w:val="0"/>
          <w:numId w:val="2"/>
        </w:numPr>
        <w:spacing w:after="0"/>
        <w:ind w:left="0" w:firstLine="0"/>
        <w:jc w:val="both"/>
      </w:pPr>
      <w:proofErr w:type="gramStart"/>
      <w:r w:rsidRPr="008B1814">
        <w:t>социальная</w:t>
      </w:r>
      <w:proofErr w:type="gramEnd"/>
      <w:r w:rsidRPr="008B1814">
        <w:t xml:space="preserve"> - умение жить и работать с другими людьми;</w:t>
      </w:r>
    </w:p>
    <w:p w:rsidR="00555AEC" w:rsidRPr="008B1814" w:rsidRDefault="00555AEC" w:rsidP="00555AEC">
      <w:pPr>
        <w:pStyle w:val="a3"/>
        <w:spacing w:after="0"/>
        <w:jc w:val="both"/>
      </w:pPr>
      <w:r w:rsidRPr="008B1814">
        <w:t xml:space="preserve"> Программа способствует формированию стремления к получению новых знаний, приемов умственных действий: анализа, синтеза, сравнения, обобщения. </w:t>
      </w:r>
    </w:p>
    <w:p w:rsidR="00555AEC" w:rsidRPr="005A583A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14">
        <w:rPr>
          <w:rFonts w:ascii="Times New Roman" w:hAnsi="Times New Roman"/>
          <w:sz w:val="24"/>
          <w:szCs w:val="24"/>
        </w:rPr>
        <w:t>Большое значение имеет индивидуальный подход, создание  ситуации успеха для каждого ребенка.</w:t>
      </w:r>
    </w:p>
    <w:p w:rsidR="00555AEC" w:rsidRPr="008E2F17" w:rsidRDefault="00555AEC" w:rsidP="0055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 xml:space="preserve"> Цель: овладение  родным языком через речевую деятельно</w:t>
      </w:r>
      <w:r>
        <w:rPr>
          <w:rFonts w:ascii="Times New Roman" w:hAnsi="Times New Roman"/>
          <w:sz w:val="24"/>
          <w:szCs w:val="24"/>
        </w:rPr>
        <w:t>сть, восприятие речи и говорении</w:t>
      </w:r>
      <w:r w:rsidRPr="008E2F17">
        <w:rPr>
          <w:rFonts w:ascii="Times New Roman" w:hAnsi="Times New Roman"/>
          <w:sz w:val="24"/>
          <w:szCs w:val="24"/>
        </w:rPr>
        <w:t xml:space="preserve">. </w:t>
      </w:r>
    </w:p>
    <w:p w:rsidR="00555AEC" w:rsidRPr="008E2F17" w:rsidRDefault="00555AEC" w:rsidP="0055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>Задачи, реализуемые при реализации рабочей программы:</w:t>
      </w:r>
    </w:p>
    <w:p w:rsidR="00555AEC" w:rsidRPr="008E2F17" w:rsidRDefault="00555AEC" w:rsidP="00555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>совершенствовать у детей навыки лингвистического анализа;</w:t>
      </w:r>
    </w:p>
    <w:p w:rsidR="00555AEC" w:rsidRPr="008E2F17" w:rsidRDefault="00555AEC" w:rsidP="00555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>повышать уровень языкового развития школьников;</w:t>
      </w:r>
    </w:p>
    <w:p w:rsidR="00555AEC" w:rsidRPr="008E2F17" w:rsidRDefault="00555AEC" w:rsidP="00555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>воспитывать познавательный интерес к родному языку;</w:t>
      </w:r>
    </w:p>
    <w:p w:rsidR="00555AEC" w:rsidRPr="008E2F17" w:rsidRDefault="00555AEC" w:rsidP="00555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lastRenderedPageBreak/>
        <w:t>решать проблемы интеллектуального развития младших школьников.</w:t>
      </w:r>
    </w:p>
    <w:p w:rsidR="00555AEC" w:rsidRPr="008E2F17" w:rsidRDefault="00555AEC" w:rsidP="00555A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2F17">
        <w:rPr>
          <w:rFonts w:ascii="Times New Roman" w:hAnsi="Times New Roman"/>
          <w:sz w:val="24"/>
          <w:szCs w:val="24"/>
        </w:rPr>
        <w:t>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школьников.</w:t>
      </w:r>
    </w:p>
    <w:p w:rsidR="00555AEC" w:rsidRPr="005A583A" w:rsidRDefault="00555AEC" w:rsidP="00555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83A">
        <w:rPr>
          <w:rFonts w:ascii="Times New Roman" w:hAnsi="Times New Roman"/>
          <w:b/>
          <w:sz w:val="24"/>
          <w:szCs w:val="24"/>
        </w:rPr>
        <w:t>Программа внеурочной деятельности «</w:t>
      </w:r>
      <w:r>
        <w:rPr>
          <w:rFonts w:ascii="Times New Roman" w:hAnsi="Times New Roman"/>
          <w:b/>
          <w:sz w:val="24"/>
          <w:szCs w:val="24"/>
        </w:rPr>
        <w:t>Знатоки русской речи</w:t>
      </w:r>
      <w:r w:rsidRPr="005A583A">
        <w:rPr>
          <w:rFonts w:ascii="Times New Roman" w:hAnsi="Times New Roman"/>
          <w:b/>
          <w:sz w:val="24"/>
          <w:szCs w:val="24"/>
        </w:rPr>
        <w:t>»</w:t>
      </w:r>
      <w:r w:rsidRPr="005A583A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 МОУ «Дашковская СОШ». Рабочая программа</w:t>
      </w:r>
      <w:r w:rsidRPr="005A583A">
        <w:rPr>
          <w:rFonts w:ascii="Times New Roman" w:hAnsi="Times New Roman"/>
          <w:b/>
          <w:sz w:val="24"/>
          <w:szCs w:val="24"/>
        </w:rPr>
        <w:t xml:space="preserve"> </w:t>
      </w:r>
      <w:r w:rsidRPr="005A583A">
        <w:rPr>
          <w:rFonts w:ascii="Times New Roman" w:hAnsi="Times New Roman"/>
          <w:sz w:val="24"/>
          <w:szCs w:val="24"/>
        </w:rPr>
        <w:t xml:space="preserve">разработана на основе авторской программы </w:t>
      </w:r>
      <w:r>
        <w:rPr>
          <w:rFonts w:ascii="Times New Roman" w:hAnsi="Times New Roman"/>
          <w:sz w:val="24"/>
          <w:szCs w:val="24"/>
        </w:rPr>
        <w:t xml:space="preserve"> по развитию речи </w:t>
      </w:r>
      <w:r w:rsidRPr="005A583A">
        <w:rPr>
          <w:rFonts w:ascii="Times New Roman" w:hAnsi="Times New Roman"/>
          <w:sz w:val="24"/>
          <w:szCs w:val="24"/>
        </w:rPr>
        <w:t xml:space="preserve">Л.Д. Мали, О.С. </w:t>
      </w:r>
      <w:proofErr w:type="spellStart"/>
      <w:r w:rsidRPr="005A583A">
        <w:rPr>
          <w:rFonts w:ascii="Times New Roman" w:hAnsi="Times New Roman"/>
          <w:sz w:val="24"/>
          <w:szCs w:val="24"/>
        </w:rPr>
        <w:t>Арямовой</w:t>
      </w:r>
      <w:proofErr w:type="spellEnd"/>
      <w:r w:rsidRPr="005A5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А. Климовой, Н. С. </w:t>
      </w:r>
      <w:proofErr w:type="spellStart"/>
      <w:r>
        <w:rPr>
          <w:rFonts w:ascii="Times New Roman" w:hAnsi="Times New Roman"/>
          <w:sz w:val="24"/>
          <w:szCs w:val="24"/>
        </w:rPr>
        <w:t>Песковой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5A583A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«Уроки развития речи в 1</w:t>
      </w:r>
      <w:r w:rsidRPr="005A583A">
        <w:rPr>
          <w:rFonts w:ascii="Times New Roman" w:hAnsi="Times New Roman"/>
          <w:sz w:val="24"/>
          <w:szCs w:val="24"/>
        </w:rPr>
        <w:t xml:space="preserve"> классе. Поурочное планирование и дидактические материалы»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583A">
        <w:rPr>
          <w:rFonts w:ascii="Times New Roman" w:hAnsi="Times New Roman"/>
          <w:sz w:val="24"/>
          <w:szCs w:val="24"/>
        </w:rPr>
        <w:t xml:space="preserve">Л. Д. Мали, О. С. </w:t>
      </w:r>
      <w:proofErr w:type="spellStart"/>
      <w:r w:rsidRPr="005A583A">
        <w:rPr>
          <w:rFonts w:ascii="Times New Roman" w:hAnsi="Times New Roman"/>
          <w:sz w:val="24"/>
          <w:szCs w:val="24"/>
        </w:rPr>
        <w:t>Арямова</w:t>
      </w:r>
      <w:proofErr w:type="spellEnd"/>
      <w:r w:rsidRPr="005A583A">
        <w:rPr>
          <w:rFonts w:ascii="Times New Roman" w:hAnsi="Times New Roman"/>
          <w:sz w:val="24"/>
          <w:szCs w:val="24"/>
        </w:rPr>
        <w:t xml:space="preserve">, С. А. Климова, Н. С. </w:t>
      </w:r>
      <w:proofErr w:type="spellStart"/>
      <w:r w:rsidRPr="005A583A">
        <w:rPr>
          <w:rFonts w:ascii="Times New Roman" w:hAnsi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/>
          <w:sz w:val="24"/>
          <w:szCs w:val="24"/>
        </w:rPr>
        <w:t>, и</w:t>
      </w:r>
      <w:r w:rsidRPr="005A583A">
        <w:rPr>
          <w:rFonts w:ascii="Times New Roman" w:hAnsi="Times New Roman"/>
          <w:sz w:val="24"/>
          <w:szCs w:val="24"/>
        </w:rPr>
        <w:t xml:space="preserve">здательство:  </w:t>
      </w:r>
      <w:proofErr w:type="spellStart"/>
      <w:r w:rsidRPr="005A583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A583A">
        <w:rPr>
          <w:rFonts w:ascii="Times New Roman" w:hAnsi="Times New Roman"/>
          <w:sz w:val="24"/>
          <w:szCs w:val="24"/>
        </w:rPr>
        <w:t>, АСТ,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83A">
        <w:rPr>
          <w:rFonts w:ascii="Times New Roman" w:hAnsi="Times New Roman"/>
          <w:sz w:val="24"/>
          <w:szCs w:val="24"/>
        </w:rPr>
        <w:t>Родничок,</w:t>
      </w:r>
      <w:r>
        <w:rPr>
          <w:rFonts w:ascii="Times New Roman" w:hAnsi="Times New Roman"/>
          <w:sz w:val="24"/>
          <w:szCs w:val="24"/>
        </w:rPr>
        <w:t xml:space="preserve"> 2007</w:t>
      </w:r>
      <w:r w:rsidRPr="005A583A">
        <w:rPr>
          <w:rFonts w:ascii="Times New Roman" w:hAnsi="Times New Roman"/>
          <w:sz w:val="24"/>
          <w:szCs w:val="24"/>
        </w:rPr>
        <w:t xml:space="preserve"> г</w:t>
      </w:r>
    </w:p>
    <w:p w:rsidR="00555AEC" w:rsidRPr="005A583A" w:rsidRDefault="00555AEC" w:rsidP="00555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 w:rsidRPr="003C0F93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3C0F93">
        <w:rPr>
          <w:rFonts w:ascii="Times New Roman" w:hAnsi="Times New Roman"/>
          <w:sz w:val="24"/>
          <w:szCs w:val="24"/>
        </w:rPr>
        <w:t>:</w:t>
      </w:r>
    </w:p>
    <w:p w:rsidR="00555AEC" w:rsidRPr="003C0F93" w:rsidRDefault="00555AEC" w:rsidP="00555AEC">
      <w:pPr>
        <w:pStyle w:val="a5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3C0F93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Учащиеся научатся: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вступать в диалог (отвечать на вопросы, задавать вопросы,  уточнять </w:t>
      </w:r>
      <w:proofErr w:type="gramStart"/>
      <w:r w:rsidRPr="003C0F93">
        <w:rPr>
          <w:rFonts w:ascii="Times New Roman" w:hAnsi="Times New Roman"/>
          <w:sz w:val="24"/>
          <w:szCs w:val="24"/>
        </w:rPr>
        <w:t>непонятное</w:t>
      </w:r>
      <w:proofErr w:type="gramEnd"/>
      <w:r w:rsidRPr="003C0F93">
        <w:rPr>
          <w:rFonts w:ascii="Times New Roman" w:hAnsi="Times New Roman"/>
          <w:sz w:val="24"/>
          <w:szCs w:val="24"/>
        </w:rPr>
        <w:t>);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договариваться и приходить к общему решению, работая в паре;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участвовать в коллективном обсуждении учебной проблемы;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строить продуктивное взаимодействие и сотрудничество со сверстниками и взрослыми;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выражать свои мысли с </w:t>
      </w:r>
      <w:proofErr w:type="gramStart"/>
      <w:r w:rsidRPr="003C0F93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3C0F93">
        <w:rPr>
          <w:rFonts w:ascii="Times New Roman" w:hAnsi="Times New Roman"/>
          <w:sz w:val="24"/>
          <w:szCs w:val="24"/>
        </w:rPr>
        <w:t xml:space="preserve"> возрасту полнотой и точностью;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быть терпимыми к другим мнениям, учитывать их в совместной работе.</w:t>
      </w:r>
    </w:p>
    <w:p w:rsidR="00555AEC" w:rsidRPr="003C0F93" w:rsidRDefault="00555AEC" w:rsidP="00555AE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 - оформлять свои мысли в устной и письменной форме с учетом речевых ситуаций;</w:t>
      </w:r>
    </w:p>
    <w:p w:rsidR="00555AEC" w:rsidRPr="003C0F93" w:rsidRDefault="00555AEC" w:rsidP="00555AE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555AEC" w:rsidRPr="003C0F93" w:rsidRDefault="00555AEC" w:rsidP="00555AE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>- владеть монологической и диалогической формами речи.</w:t>
      </w:r>
    </w:p>
    <w:p w:rsidR="00555AEC" w:rsidRPr="003C0F93" w:rsidRDefault="00555AEC" w:rsidP="00555A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C0F93">
        <w:rPr>
          <w:rFonts w:ascii="Times New Roman" w:eastAsia="Calibri" w:hAnsi="Times New Roman"/>
          <w:i/>
          <w:sz w:val="24"/>
          <w:szCs w:val="24"/>
        </w:rPr>
        <w:t>познавательные: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Учащиеся научатся: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моделировать различные языковые единицы (слово, предложение);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выделять существенную информацию из небольших читаемых текстов.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- вычитывать все виды текстовой информации: </w:t>
      </w:r>
      <w:proofErr w:type="spellStart"/>
      <w:r w:rsidRPr="003C0F93">
        <w:rPr>
          <w:rFonts w:ascii="Times New Roman" w:eastAsia="Calibri" w:hAnsi="Times New Roman"/>
          <w:sz w:val="24"/>
          <w:szCs w:val="24"/>
        </w:rPr>
        <w:t>фактуальную</w:t>
      </w:r>
      <w:proofErr w:type="spellEnd"/>
      <w:r w:rsidRPr="003C0F9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C0F93">
        <w:rPr>
          <w:rFonts w:ascii="Times New Roman" w:eastAsia="Calibri" w:hAnsi="Times New Roman"/>
          <w:sz w:val="24"/>
          <w:szCs w:val="24"/>
        </w:rPr>
        <w:t>подтекстовую</w:t>
      </w:r>
      <w:proofErr w:type="spellEnd"/>
      <w:r w:rsidRPr="003C0F93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3C0F93">
        <w:rPr>
          <w:rFonts w:ascii="Times New Roman" w:eastAsia="Calibri" w:hAnsi="Times New Roman"/>
          <w:sz w:val="24"/>
          <w:szCs w:val="24"/>
        </w:rPr>
        <w:t>концептуальную</w:t>
      </w:r>
      <w:proofErr w:type="gramEnd"/>
      <w:r w:rsidRPr="003C0F93">
        <w:rPr>
          <w:rFonts w:ascii="Times New Roman" w:eastAsia="Calibri" w:hAnsi="Times New Roman"/>
          <w:sz w:val="24"/>
          <w:szCs w:val="24"/>
        </w:rPr>
        <w:t>;</w:t>
      </w:r>
    </w:p>
    <w:p w:rsidR="00555AEC" w:rsidRPr="003C0F93" w:rsidRDefault="00555AEC" w:rsidP="00555AE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- пользоваться словарями, справочниками; </w:t>
      </w:r>
    </w:p>
    <w:p w:rsidR="00555AEC" w:rsidRPr="003C0F93" w:rsidRDefault="00555AEC" w:rsidP="00555AE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>- строить рассуждения.</w:t>
      </w:r>
    </w:p>
    <w:p w:rsidR="00555AEC" w:rsidRPr="003C0F93" w:rsidRDefault="00555AEC" w:rsidP="00555A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C0F93">
        <w:rPr>
          <w:rFonts w:ascii="Times New Roman" w:eastAsia="Calibri" w:hAnsi="Times New Roman"/>
          <w:i/>
          <w:sz w:val="24"/>
          <w:szCs w:val="24"/>
        </w:rPr>
        <w:t>личностные: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 учащихся будут сформированы: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lastRenderedPageBreak/>
        <w:t>- ориентация в нравственном содержании и смысле поступков как собственных, так и окружающих люде</w:t>
      </w:r>
      <w:proofErr w:type="gramStart"/>
      <w:r w:rsidRPr="003C0F93">
        <w:rPr>
          <w:rFonts w:ascii="Times New Roman" w:hAnsi="Times New Roman"/>
          <w:sz w:val="24"/>
          <w:szCs w:val="24"/>
        </w:rPr>
        <w:t>й(</w:t>
      </w:r>
      <w:proofErr w:type="gramEnd"/>
      <w:r w:rsidRPr="003C0F93">
        <w:rPr>
          <w:rFonts w:ascii="Times New Roman" w:hAnsi="Times New Roman"/>
          <w:sz w:val="24"/>
          <w:szCs w:val="24"/>
        </w:rPr>
        <w:t>на уровне, соответствующем возрасту);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осознание роли речи в общении людей;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понимание богатства и разнообразия языковых сре</w:t>
      </w:r>
      <w:proofErr w:type="gramStart"/>
      <w:r w:rsidRPr="003C0F93">
        <w:rPr>
          <w:rFonts w:ascii="Times New Roman" w:hAnsi="Times New Roman"/>
          <w:sz w:val="24"/>
          <w:szCs w:val="24"/>
        </w:rPr>
        <w:t>дств дл</w:t>
      </w:r>
      <w:proofErr w:type="gramEnd"/>
      <w:r w:rsidRPr="003C0F93">
        <w:rPr>
          <w:rFonts w:ascii="Times New Roman" w:hAnsi="Times New Roman"/>
          <w:sz w:val="24"/>
          <w:szCs w:val="24"/>
        </w:rPr>
        <w:t>я выражения мыслей и чувств; внимание к мелодичности народной звучащей речи;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устойчивой учебно-познавательной мотивации учения, интереса к изучению курса развития речи.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     - чувство </w:t>
      </w:r>
      <w:proofErr w:type="gramStart"/>
      <w:r w:rsidRPr="003C0F93">
        <w:rPr>
          <w:rFonts w:ascii="Times New Roman" w:eastAsia="Calibri" w:hAnsi="Times New Roman"/>
          <w:sz w:val="24"/>
          <w:szCs w:val="24"/>
        </w:rPr>
        <w:t>прекрасного</w:t>
      </w:r>
      <w:proofErr w:type="gramEnd"/>
      <w:r w:rsidRPr="003C0F93">
        <w:rPr>
          <w:rFonts w:ascii="Times New Roman" w:eastAsia="Calibri" w:hAnsi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 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     - интерес к изучению языка.</w:t>
      </w:r>
    </w:p>
    <w:p w:rsidR="00555AEC" w:rsidRPr="003C0F93" w:rsidRDefault="00555AEC" w:rsidP="00555A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3C0F93">
        <w:rPr>
          <w:rFonts w:ascii="Times New Roman" w:eastAsia="Calibri" w:hAnsi="Times New Roman"/>
          <w:i/>
          <w:sz w:val="24"/>
          <w:szCs w:val="24"/>
        </w:rPr>
        <w:t>Регулятивные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Учащиеся научатся на доступном уровне: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адекватно воспринимать оценку учителя;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вносить необходимые дополнения, исправления в свою работу;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  - составлять план решения учебной проблемы совместно с учителем; 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C0F93">
        <w:rPr>
          <w:rFonts w:ascii="Times New Roman" w:eastAsia="Calibri" w:hAnsi="Times New Roman"/>
          <w:sz w:val="24"/>
          <w:szCs w:val="24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3C0F93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а</w:t>
      </w:r>
      <w:r w:rsidRPr="003C0F93">
        <w:rPr>
          <w:rFonts w:ascii="Times New Roman" w:hAnsi="Times New Roman"/>
          <w:sz w:val="24"/>
          <w:szCs w:val="24"/>
        </w:rPr>
        <w:t xml:space="preserve"> на достижение следующих </w:t>
      </w:r>
      <w:r w:rsidRPr="003C0F93">
        <w:rPr>
          <w:rFonts w:ascii="Times New Roman" w:hAnsi="Times New Roman"/>
          <w:b/>
          <w:sz w:val="24"/>
          <w:szCs w:val="24"/>
        </w:rPr>
        <w:t>целей</w:t>
      </w:r>
      <w:r w:rsidRPr="003C0F93">
        <w:rPr>
          <w:rFonts w:ascii="Times New Roman" w:hAnsi="Times New Roman"/>
          <w:sz w:val="24"/>
          <w:szCs w:val="24"/>
        </w:rPr>
        <w:t xml:space="preserve">: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совершенствовать у них навыки лингвистического анализа,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повышать уровень языкового развития школьников,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воспитывать познавательный интерес к родному языку,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решать проблемы интеллектуального развития младших школьников.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создание речевых ситуаций, стимулирующих мотивацию развития речи учащихся;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формирование речевых интересов и потребностей младших школьников.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Материал учебного курса «Речь» представлен в программе следующими содержательными линиями:</w:t>
      </w:r>
    </w:p>
    <w:p w:rsidR="00555AEC" w:rsidRPr="003C0F93" w:rsidRDefault="00555AEC" w:rsidP="00555AE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Слово</w:t>
      </w:r>
    </w:p>
    <w:p w:rsidR="00555AEC" w:rsidRPr="003C0F93" w:rsidRDefault="00555AEC" w:rsidP="00555AE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Предложение и словосочетание</w:t>
      </w:r>
    </w:p>
    <w:p w:rsidR="00555AEC" w:rsidRPr="003C0F93" w:rsidRDefault="00555AEC" w:rsidP="00555AE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Текст</w:t>
      </w:r>
    </w:p>
    <w:p w:rsidR="00555AEC" w:rsidRPr="003C0F93" w:rsidRDefault="00555AEC" w:rsidP="00555AE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Культура общения</w:t>
      </w: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</w:p>
    <w:p w:rsidR="00555AEC" w:rsidRPr="003C0F93" w:rsidRDefault="00555AEC" w:rsidP="00555AE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lastRenderedPageBreak/>
        <w:t>Занятия построены следующим образом:</w:t>
      </w:r>
    </w:p>
    <w:p w:rsidR="00555AEC" w:rsidRPr="003C0F93" w:rsidRDefault="00555AEC" w:rsidP="00555AE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555AEC" w:rsidRPr="003C0F93" w:rsidRDefault="00555AEC" w:rsidP="00555AE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555AEC" w:rsidRPr="003C0F93" w:rsidRDefault="00555AEC" w:rsidP="00555AE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Занимательные задания (игры-загадки, игры-задачи и пр.)</w:t>
      </w:r>
    </w:p>
    <w:p w:rsidR="00555AEC" w:rsidRPr="003C0F93" w:rsidRDefault="00555AEC" w:rsidP="00555AE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Развитие связной речи учащихся по определенной тематике.</w:t>
      </w:r>
    </w:p>
    <w:p w:rsidR="00555AEC" w:rsidRPr="003C0F93" w:rsidRDefault="00555AEC" w:rsidP="00555AEC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Принципы, лежащие в основе построения рабочей программы:</w:t>
      </w:r>
    </w:p>
    <w:p w:rsidR="00555AEC" w:rsidRPr="003C0F93" w:rsidRDefault="00555AEC" w:rsidP="00555AE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 личностно-ориентированные: развития, творчества, психологической комфортности;</w:t>
      </w:r>
    </w:p>
    <w:p w:rsidR="00555AEC" w:rsidRPr="003C0F93" w:rsidRDefault="00555AEC" w:rsidP="00555AE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555AEC" w:rsidRPr="003C0F93" w:rsidRDefault="00555AEC" w:rsidP="00555AE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F93">
        <w:rPr>
          <w:rFonts w:ascii="Times New Roman" w:hAnsi="Times New Roman"/>
          <w:sz w:val="24"/>
          <w:szCs w:val="24"/>
        </w:rPr>
        <w:t>деятельностно-ориентированные</w:t>
      </w:r>
      <w:proofErr w:type="spellEnd"/>
      <w:r w:rsidRPr="003C0F93">
        <w:rPr>
          <w:rFonts w:ascii="Times New Roman" w:hAnsi="Times New Roman"/>
          <w:sz w:val="24"/>
          <w:szCs w:val="24"/>
        </w:rPr>
        <w:t>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Программа изучается в течение </w:t>
      </w:r>
      <w:r>
        <w:rPr>
          <w:rFonts w:ascii="Times New Roman" w:hAnsi="Times New Roman"/>
          <w:sz w:val="24"/>
          <w:szCs w:val="24"/>
        </w:rPr>
        <w:t xml:space="preserve">обучения в 1 </w:t>
      </w:r>
      <w:r w:rsidRPr="003C0F93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 w:rsidRPr="003C0F9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 часу в</w:t>
      </w:r>
      <w:r w:rsidRPr="003C0F93">
        <w:rPr>
          <w:rFonts w:ascii="Times New Roman" w:hAnsi="Times New Roman"/>
          <w:sz w:val="24"/>
          <w:szCs w:val="24"/>
        </w:rPr>
        <w:t xml:space="preserve"> неделю.</w:t>
      </w: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3C0F9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C0F93">
        <w:rPr>
          <w:rFonts w:ascii="Times New Roman" w:hAnsi="Times New Roman"/>
          <w:b/>
          <w:sz w:val="24"/>
          <w:szCs w:val="24"/>
        </w:rPr>
        <w:t xml:space="preserve">. </w:t>
      </w:r>
    </w:p>
    <w:p w:rsidR="00555AEC" w:rsidRPr="003C0F93" w:rsidRDefault="00555AEC" w:rsidP="00555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К окончанию курса «Речь. Школа развития речи» обучающиеся должны знать: </w:t>
      </w:r>
    </w:p>
    <w:p w:rsidR="00555AEC" w:rsidRPr="003C0F93" w:rsidRDefault="00555AEC" w:rsidP="00555AE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55AEC" w:rsidRPr="003C0F93" w:rsidRDefault="00555AEC" w:rsidP="00555A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многозначные слова, омонимы, </w:t>
      </w:r>
      <w:proofErr w:type="spellStart"/>
      <w:r w:rsidRPr="003C0F93">
        <w:rPr>
          <w:rFonts w:ascii="Times New Roman" w:hAnsi="Times New Roman"/>
          <w:sz w:val="24"/>
          <w:szCs w:val="24"/>
        </w:rPr>
        <w:t>омоформы</w:t>
      </w:r>
      <w:proofErr w:type="spellEnd"/>
      <w:r w:rsidRPr="003C0F93">
        <w:rPr>
          <w:rFonts w:ascii="Times New Roman" w:hAnsi="Times New Roman"/>
          <w:sz w:val="24"/>
          <w:szCs w:val="24"/>
        </w:rPr>
        <w:t>, омофоны, фразеологизмы;</w:t>
      </w:r>
    </w:p>
    <w:p w:rsidR="00555AEC" w:rsidRPr="003C0F93" w:rsidRDefault="00555AEC" w:rsidP="00555A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изобразительно-выразительные средства языка: метафоры, сравнения, олицетворение, эпитеты;</w:t>
      </w:r>
    </w:p>
    <w:p w:rsidR="00555AEC" w:rsidRPr="003C0F93" w:rsidRDefault="00555AEC" w:rsidP="00555A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стили речи: разговорный и книжный;</w:t>
      </w:r>
    </w:p>
    <w:p w:rsidR="00555AEC" w:rsidRPr="003C0F93" w:rsidRDefault="00555AEC" w:rsidP="00555A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типы текстов;</w:t>
      </w:r>
    </w:p>
    <w:p w:rsidR="00555AEC" w:rsidRPr="003C0F93" w:rsidRDefault="00555AEC" w:rsidP="00555AE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55AEC" w:rsidRPr="003C0F93" w:rsidRDefault="00555AEC" w:rsidP="00555AEC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уметь: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выразительно читать небольшой текст по  образцу;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-определять степень вежливого поведения, учитывать ситуацию общения;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- вступать в контакт и поддерживать его, умение благодарить, приветствовать, прощаться, используя </w:t>
      </w:r>
      <w:r>
        <w:rPr>
          <w:rFonts w:ascii="Times New Roman" w:hAnsi="Times New Roman"/>
          <w:sz w:val="24"/>
          <w:szCs w:val="24"/>
        </w:rPr>
        <w:t>соответствующие этикетные формы</w:t>
      </w:r>
      <w:r w:rsidRPr="003C0F93">
        <w:rPr>
          <w:rFonts w:ascii="Times New Roman" w:hAnsi="Times New Roman"/>
          <w:sz w:val="24"/>
          <w:szCs w:val="24"/>
        </w:rPr>
        <w:t xml:space="preserve">; 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-быть хорошим слушателем;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определять лексическое значение слова;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отличать текст как тематическое и смысловое единство от набора предложений;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редактировать предложения;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определять по заголовку, о чем говорится в тексте, выделять в тексте опорные слова;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сочинять на основе данного сюжета, используя средства выразительности.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распознавать типы текстов;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устанавливать связь предложений в тексте;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- распознавать стили речи;</w:t>
      </w:r>
    </w:p>
    <w:p w:rsidR="00555AEC" w:rsidRDefault="00555AEC" w:rsidP="00555A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Pr="003C0F93">
        <w:rPr>
          <w:rFonts w:ascii="Times New Roman" w:hAnsi="Times New Roman"/>
          <w:b/>
          <w:sz w:val="24"/>
          <w:szCs w:val="24"/>
        </w:rPr>
        <w:t xml:space="preserve">  </w:t>
      </w:r>
      <w:r w:rsidRPr="005A583A">
        <w:rPr>
          <w:rFonts w:ascii="Times New Roman" w:hAnsi="Times New Roman"/>
          <w:b/>
          <w:sz w:val="24"/>
          <w:szCs w:val="24"/>
        </w:rPr>
        <w:t>внеурочной деятельности «</w:t>
      </w:r>
      <w:r>
        <w:rPr>
          <w:rFonts w:ascii="Times New Roman" w:hAnsi="Times New Roman"/>
          <w:b/>
          <w:sz w:val="24"/>
          <w:szCs w:val="24"/>
        </w:rPr>
        <w:t>Знатоки русской речи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1 класс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Речь и ее значение в жизни. Техника речи.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Речь. Устная и письменная речь. Особенности устной речи: окраска голоса, громкость, темп.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 нескольких скороговорок.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Слово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Слово. Лексическое значение слова. Толковый словарь. Однозначные и многозначные слова. Слова – «родственники»</w:t>
      </w:r>
      <w:proofErr w:type="gramStart"/>
      <w:r w:rsidRPr="003C0F93">
        <w:rPr>
          <w:rFonts w:ascii="Times New Roman" w:hAnsi="Times New Roman"/>
          <w:sz w:val="24"/>
          <w:szCs w:val="24"/>
        </w:rPr>
        <w:t>.С</w:t>
      </w:r>
      <w:proofErr w:type="gramEnd"/>
      <w:r w:rsidRPr="003C0F93">
        <w:rPr>
          <w:rFonts w:ascii="Times New Roman" w:hAnsi="Times New Roman"/>
          <w:sz w:val="24"/>
          <w:szCs w:val="24"/>
        </w:rPr>
        <w:t>лова – «родственники» и слова – «друзья» (синонимы)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Слова – «родственники» и слова, внешне сходные, но разные по значению (омонимы).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Слова, противоположные по смыслу (антонимы).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выделить синонимы, антонимы в тексте, подобрать синонимы, антонимы к данному слову.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отличить слова – «родственники» от синонимов, омонимов и слов с частичным графическим или звуковым сходством.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Предложение и словосочетание</w:t>
      </w:r>
    </w:p>
    <w:p w:rsidR="00555AEC" w:rsidRPr="003C0F93" w:rsidRDefault="00555AEC" w:rsidP="0055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Предложение. Простое предложение с точкой, вопросительным и восклицательным знаком. Умение 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3C0F93">
        <w:rPr>
          <w:rFonts w:ascii="Times New Roman" w:hAnsi="Times New Roman"/>
          <w:sz w:val="24"/>
          <w:szCs w:val="24"/>
        </w:rPr>
        <w:t>с</w:t>
      </w:r>
      <w:proofErr w:type="gramEnd"/>
      <w:r w:rsidRPr="003C0F93">
        <w:rPr>
          <w:rFonts w:ascii="Times New Roman" w:hAnsi="Times New Roman"/>
          <w:sz w:val="24"/>
          <w:szCs w:val="24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 </w:t>
      </w:r>
    </w:p>
    <w:p w:rsidR="00555AEC" w:rsidRPr="003C0F93" w:rsidRDefault="00555AEC" w:rsidP="00555A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Текст</w:t>
      </w:r>
    </w:p>
    <w:p w:rsidR="00555AEC" w:rsidRPr="003C0F93" w:rsidRDefault="00555AEC" w:rsidP="00555A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3C0F93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C0F93">
        <w:rPr>
          <w:rFonts w:ascii="Times New Roman" w:hAnsi="Times New Roman"/>
          <w:sz w:val="24"/>
          <w:szCs w:val="24"/>
        </w:rPr>
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</w:t>
      </w:r>
    </w:p>
    <w:p w:rsidR="00555AEC" w:rsidRPr="003C0F93" w:rsidRDefault="00555AEC" w:rsidP="00555A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F93">
        <w:rPr>
          <w:rFonts w:ascii="Times New Roman" w:hAnsi="Times New Roman"/>
          <w:b/>
          <w:sz w:val="24"/>
          <w:szCs w:val="24"/>
        </w:rPr>
        <w:t>Культура  общения</w:t>
      </w:r>
    </w:p>
    <w:p w:rsidR="00555AEC" w:rsidRPr="003C0F93" w:rsidRDefault="00555AEC" w:rsidP="00555A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Волшебные слова. Слова – выражения просьбы, благодарности, извинения. Слова – выражения приветствия, прощания.</w:t>
      </w:r>
    </w:p>
    <w:p w:rsidR="00555AEC" w:rsidRPr="003C0F93" w:rsidRDefault="00555AEC" w:rsidP="00555A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93">
        <w:rPr>
          <w:rFonts w:ascii="Times New Roman" w:hAnsi="Times New Roman"/>
          <w:sz w:val="24"/>
          <w:szCs w:val="24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p w:rsidR="009035B9" w:rsidRDefault="009035B9"/>
    <w:sectPr w:rsidR="009035B9" w:rsidSect="00555A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12760C0"/>
    <w:multiLevelType w:val="hybridMultilevel"/>
    <w:tmpl w:val="C9F8D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9006A"/>
    <w:multiLevelType w:val="hybridMultilevel"/>
    <w:tmpl w:val="6AEEA6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</w:num>
  <w:num w:numId="4">
    <w:abstractNumId w:val="2"/>
    <w:lvlOverride w:ilvl="0">
      <w:startOverride w:val="1"/>
    </w:lvlOverride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AEC"/>
    <w:rsid w:val="00555AEC"/>
    <w:rsid w:val="0090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55AEC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55AE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55AE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9699</Characters>
  <Application>Microsoft Office Word</Application>
  <DocSecurity>0</DocSecurity>
  <Lines>80</Lines>
  <Paragraphs>22</Paragraphs>
  <ScaleCrop>false</ScaleCrop>
  <Company>HOME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2013-09-15T17:54:00Z</dcterms:created>
  <dcterms:modified xsi:type="dcterms:W3CDTF">2013-09-15T17:55:00Z</dcterms:modified>
</cp:coreProperties>
</file>